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5C4266D6" w:rsidR="008011A6" w:rsidRPr="002C7A63" w:rsidRDefault="00CE052D" w:rsidP="00CB5BA0">
      <w:pPr>
        <w:pStyle w:val="Plattetekst"/>
        <w:ind w:firstLine="464"/>
        <w:rPr>
          <w:rFonts w:ascii="Times New Roman"/>
          <w:sz w:val="20"/>
          <w:lang w:val="nl-BE"/>
        </w:rPr>
      </w:pPr>
      <w:r>
        <w:rPr>
          <w:rFonts w:ascii="Times New Roman"/>
          <w:noProof/>
          <w:sz w:val="20"/>
          <w:lang w:val="nl-BE"/>
        </w:rPr>
        <w:drawing>
          <wp:inline distT="0" distB="0" distL="0" distR="0" wp14:anchorId="45918E7C" wp14:editId="2286F562">
            <wp:extent cx="2301240" cy="1525409"/>
            <wp:effectExtent l="0" t="0" r="3810" b="0"/>
            <wp:docPr id="1430048409" name="Afbeelding 1" descr="Afbeelding met gebouw, Tegelvloer, marmer, teg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48409" name="Afbeelding 1" descr="Afbeelding met gebouw, Tegelvloer, marmer, teg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03" cy="1531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606213B9" w:rsidR="006776C6" w:rsidRPr="003D2BA1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</w:pPr>
      <w:r w:rsidRPr="003D2BA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Description du produit</w:t>
      </w:r>
    </w:p>
    <w:p w14:paraId="0DF3A1D4" w14:textId="69524D1B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Type: 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revêtement de façade en c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éramique, type : Classic – en forme de « I »</w:t>
      </w:r>
    </w:p>
    <w:p w14:paraId="5693F531" w14:textId="3675952D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Textur</w:t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e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:</w:t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7843D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non-</w:t>
      </w:r>
      <w:r w:rsid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sablé, légèrement texturée</w:t>
      </w:r>
    </w:p>
    <w:p w14:paraId="053234F7" w14:textId="5CA4712B" w:rsidR="006776C6" w:rsidRPr="007843D6" w:rsidRDefault="007843D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Couleur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 xml:space="preserve">: </w:t>
      </w:r>
      <w:r w:rsidR="006776C6"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CE052D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September White</w:t>
      </w:r>
    </w:p>
    <w:p w14:paraId="0DCF845F" w14:textId="59EBB58C" w:rsidR="006776C6" w:rsidRPr="007843D6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Pr="007843D6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ab/>
      </w:r>
      <w:r w:rsidR="00CE052D"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  <w:t>Beige, avec des nuances gris-brun et rouille</w:t>
      </w:r>
    </w:p>
    <w:p w14:paraId="176ACEEA" w14:textId="7F6272DE" w:rsidR="006776C6" w:rsidRPr="007843D6" w:rsidRDefault="007843D6" w:rsidP="007843D6">
      <w:pPr>
        <w:spacing w:before="5" w:line="264" w:lineRule="auto"/>
        <w:ind w:right="602" w:firstLine="464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fr-FR"/>
        </w:rPr>
      </w:pPr>
      <w:r w:rsidRPr="007843D6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C</w:t>
      </w:r>
      <w:r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fr-FR"/>
        </w:rPr>
        <w:t>aractéristiques techniques</w:t>
      </w:r>
    </w:p>
    <w:p w14:paraId="7BB82C6E" w14:textId="331D3D7F" w:rsidR="006776C6" w:rsidRPr="007843D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Dimensions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L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 x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nv.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196CB6AF" w:rsidR="006776C6" w:rsidRPr="006776C6" w:rsidRDefault="007843D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>
        <w:rPr>
          <w:rFonts w:asciiTheme="minorHAnsi" w:eastAsia="Myriad Pro" w:hAnsiTheme="minorHAnsi" w:cstheme="minorHAnsi"/>
          <w:noProof/>
          <w:sz w:val="16"/>
          <w:szCs w:val="16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 xml:space="preserve">/m² </w:t>
      </w:r>
      <w:r>
        <w:rPr>
          <w:rFonts w:asciiTheme="minorHAnsi" w:eastAsia="Myriad Pro" w:hAnsiTheme="minorHAnsi" w:cstheme="minorHAnsi"/>
          <w:noProof/>
          <w:sz w:val="16"/>
          <w:szCs w:val="16"/>
        </w:rPr>
        <w:t>env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>.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7159B403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érances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dimensionnelles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01BD79E" w:rsidR="006776C6" w:rsidRPr="007843D6" w:rsidRDefault="007843D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Largeur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+/- 4 mm</w:t>
      </w:r>
    </w:p>
    <w:p w14:paraId="304A3106" w14:textId="559FC692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Hauteur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perpendiculaire au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7B4F10F8" w14:textId="69272AB1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Epaisseur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4553E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13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mm +/- 1 mm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</w:p>
    <w:p w14:paraId="5FFAD647" w14:textId="6288AC5B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Rectitude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dans le sens d’extrusion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) </w:t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+/- 1,5 mm</w:t>
      </w:r>
    </w:p>
    <w:p w14:paraId="26539A34" w14:textId="15F4E146" w:rsidR="006776C6" w:rsidRPr="007843D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Orthogonalité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="007843D6"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10545-2:</w:t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+/- 2 mm</w:t>
      </w:r>
    </w:p>
    <w:p w14:paraId="4460DE68" w14:textId="00A1E903" w:rsidR="006776C6" w:rsidRPr="003D2BA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843D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7843D6"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Planéité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3D2BA1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+/- 2 mm</w:t>
      </w:r>
    </w:p>
    <w:p w14:paraId="3B82A296" w14:textId="546DEBB2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Absorption d’eau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10545-3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3-6%</w:t>
      </w:r>
    </w:p>
    <w:p w14:paraId="0EFADD74" w14:textId="4297B11C" w:rsidR="006776C6" w:rsidRPr="006776C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Poids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</w:t>
      </w: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pcs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1CE1A23B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 gel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10545-12: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 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ésistant au gel</w:t>
      </w:r>
    </w:p>
    <w:p w14:paraId="219F754F" w14:textId="22A8CD57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Réaction au feu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classe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A1</w:t>
      </w:r>
    </w:p>
    <w:p w14:paraId="1536F989" w14:textId="0C864091" w:rsidR="006776C6" w:rsidRPr="00647406" w:rsidRDefault="0064740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Résistance à la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flexion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charge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(225x500 mm)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10545-4: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&gt; </w:t>
      </w:r>
      <w:r w:rsidR="0064553E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75</w:t>
      </w:r>
      <w:r w:rsidR="006776C6" w:rsidRPr="00647406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0 N</w:t>
      </w:r>
    </w:p>
    <w:p w14:paraId="2536D19B" w14:textId="79C9A2E5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10545-9: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conforme</w:t>
      </w:r>
    </w:p>
    <w:p w14:paraId="6D4295A9" w14:textId="1A8D5CE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aux chocs thermiques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impact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10545-5: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0,7-0,9</w:t>
      </w:r>
    </w:p>
    <w:p w14:paraId="3B31086E" w14:textId="53B6A5A7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aux taches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10545-14: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6AD06DD4" w14:textId="31BDD65D" w:rsidR="006776C6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Résistance chimique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10545-13: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gro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u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p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GA (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mail</w:t>
      </w: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lé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)</w:t>
      </w:r>
    </w:p>
    <w:p w14:paraId="13B7B635" w14:textId="4EE39EB8" w:rsidR="00D968E8" w:rsidRPr="007F4D2A" w:rsidRDefault="007F4D2A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fr-FR"/>
        </w:rPr>
      </w:pPr>
      <w:r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Dilatation thermique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>selon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 xml:space="preserve"> EN ISO 10545-8: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 xml:space="preserve">5,75 x 10-6 K-1 </w:t>
      </w:r>
      <w:r w:rsidR="006776C6" w:rsidRPr="007F4D2A">
        <w:rPr>
          <w:rFonts w:asciiTheme="minorHAnsi" w:eastAsia="Myriad Pro" w:hAnsiTheme="minorHAnsi" w:cstheme="minorHAnsi"/>
          <w:noProof/>
          <w:sz w:val="16"/>
          <w:szCs w:val="16"/>
          <w:lang w:val="fr-FR"/>
        </w:rPr>
        <w:tab/>
        <w:t>+/-1</w:t>
      </w:r>
    </w:p>
    <w:p w14:paraId="1D3B285A" w14:textId="0187D193" w:rsidR="007E09BD" w:rsidRPr="007F4D2A" w:rsidRDefault="007E09BD" w:rsidP="00C15B47">
      <w:pPr>
        <w:pStyle w:val="Kop1"/>
        <w:rPr>
          <w:color w:val="111111"/>
          <w:sz w:val="16"/>
          <w:szCs w:val="16"/>
          <w:lang w:val="fr-FR"/>
        </w:rPr>
      </w:pPr>
    </w:p>
    <w:p w14:paraId="5DF453CE" w14:textId="78E1EC32" w:rsidR="007E09BD" w:rsidRPr="007F4D2A" w:rsidRDefault="007F4D2A" w:rsidP="006776C6">
      <w:pPr>
        <w:ind w:firstLine="720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Caractéristiques visuelles</w:t>
      </w:r>
    </w:p>
    <w:p w14:paraId="0538EA7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Sur un échantillon de 100 carreaux, au moins 95 doivent être intacts.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endommagement : tout carreau cassé, les carreaux avec un coin ou un bord ébréché, ou présentant des fissures dans les couches appliquées, qu’il s’agisse de fissures visibles (&lt; 0,2 mm) ou d’un profil poncé, dans la mesure où cela est jugé gênant pour la surface visible du carreau.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Le diamètre minimal d’un endommagement est de 15 </w:t>
      </w:r>
      <w:proofErr w:type="spellStart"/>
      <w:r w:rsidRPr="007F4D2A">
        <w:rPr>
          <w:rFonts w:asciiTheme="minorHAnsi" w:hAnsiTheme="minorHAnsi" w:cstheme="minorHAnsi"/>
          <w:sz w:val="16"/>
          <w:szCs w:val="16"/>
          <w:lang w:val="fr-FR"/>
        </w:rPr>
        <w:t>mm.</w:t>
      </w:r>
      <w:proofErr w:type="spellEnd"/>
    </w:p>
    <w:p w14:paraId="7388CA46" w14:textId="77777777" w:rsid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Le nombre de carreaux présentant des défauts ne doit pas dépasser 5 %.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Sont considérés comme défauts : la présence d’inclusions pouvant, lors du gonflement, provoquer des éclats sur la surface visible de la plaquette, ou encore des fissures d’une largeur ≥ 0,2 mm sur la surface visible.</w:t>
      </w:r>
    </w:p>
    <w:p w14:paraId="5CC9D11F" w14:textId="77777777" w:rsidR="007F4D2A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fr-FR"/>
        </w:rPr>
      </w:pPr>
    </w:p>
    <w:p w14:paraId="11F5166A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b/>
          <w:bCs/>
          <w:sz w:val="16"/>
          <w:szCs w:val="16"/>
          <w:lang w:val="fr-FR"/>
        </w:rPr>
        <w:t>Transport et stockage</w:t>
      </w:r>
    </w:p>
    <w:p w14:paraId="0269A346" w14:textId="77777777" w:rsidR="007F4D2A" w:rsidRPr="007F4D2A" w:rsidRDefault="007F4D2A" w:rsidP="007F4D2A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Ne pas transporter ni stocker les palettes les unes sur les autres afin d’éviter les casses.</w:t>
      </w:r>
    </w:p>
    <w:p w14:paraId="511CC172" w14:textId="77777777" w:rsidR="006776C6" w:rsidRPr="007F4D2A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fr-FR"/>
        </w:rPr>
      </w:pPr>
    </w:p>
    <w:p w14:paraId="4A484CEF" w14:textId="2E20A5E5" w:rsidR="006776C6" w:rsidRPr="007F4D2A" w:rsidRDefault="007F4D2A" w:rsidP="007F4D2A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fr-FR"/>
        </w:rPr>
      </w:pPr>
      <w:r w:rsidRPr="007F4D2A">
        <w:rPr>
          <w:rFonts w:asciiTheme="minorHAnsi" w:hAnsiTheme="minorHAnsi" w:cstheme="minorHAnsi"/>
          <w:sz w:val="16"/>
          <w:szCs w:val="16"/>
          <w:lang w:val="fr-FR"/>
        </w:rPr>
        <w:t>Toutes les données sont fournies par le fabricant.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Les dimensions peuvent varier en fonction des productions.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 xml:space="preserve">Pour la version la plus récente, voir </w:t>
      </w:r>
      <w:hyperlink r:id="rId10" w:tgtFrame="_new" w:history="1">
        <w:r w:rsidRPr="007F4D2A">
          <w:rPr>
            <w:rStyle w:val="Hyperlink"/>
            <w:rFonts w:asciiTheme="minorHAnsi" w:hAnsiTheme="minorHAnsi" w:cstheme="minorHAnsi"/>
            <w:sz w:val="16"/>
            <w:szCs w:val="16"/>
            <w:lang w:val="fr-FR"/>
          </w:rPr>
          <w:t>www.brickz.world</w:t>
        </w:r>
      </w:hyperlink>
      <w:r w:rsidRPr="007F4D2A">
        <w:rPr>
          <w:rFonts w:asciiTheme="minorHAnsi" w:hAnsiTheme="minorHAnsi" w:cstheme="minorHAnsi"/>
          <w:sz w:val="16"/>
          <w:szCs w:val="16"/>
          <w:lang w:val="fr-FR"/>
        </w:rPr>
        <w:t>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Ce document n’est pas contraignant et annule toutes les publications précédentes.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Le fabricant se réserve le droit de modifier la gamme de produits et leurs caractéristiques.</w:t>
      </w:r>
      <w:r w:rsidRPr="007F4D2A">
        <w:rPr>
          <w:rFonts w:asciiTheme="minorHAnsi" w:hAnsiTheme="minorHAnsi" w:cstheme="minorHAnsi"/>
          <w:sz w:val="16"/>
          <w:szCs w:val="16"/>
          <w:lang w:val="fr-FR"/>
        </w:rPr>
        <w:br/>
        <w:t>L’utilisateur doit toujours s’assurer de disposer de la description la plus récente.</w:t>
      </w:r>
    </w:p>
    <w:sectPr w:rsidR="006776C6" w:rsidRPr="007F4D2A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00E2C9EF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CE052D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September White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00E2C9EF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CE052D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September White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483BF5A0" w:rsidR="00F25199" w:rsidRDefault="007843D6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Fiche Technique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 xml:space="preserve">cladding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tileZ</w:t>
                          </w:r>
                          <w:proofErr w:type="spellEnd"/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483BF5A0" w:rsidR="00F25199" w:rsidRDefault="007843D6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Fiche Technique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5D9D"/>
    <w:rsid w:val="00140827"/>
    <w:rsid w:val="0018071E"/>
    <w:rsid w:val="001816F2"/>
    <w:rsid w:val="001A26D9"/>
    <w:rsid w:val="001A2F86"/>
    <w:rsid w:val="002163EA"/>
    <w:rsid w:val="00216B29"/>
    <w:rsid w:val="002402F3"/>
    <w:rsid w:val="002410ED"/>
    <w:rsid w:val="002421F5"/>
    <w:rsid w:val="002944E0"/>
    <w:rsid w:val="002953CC"/>
    <w:rsid w:val="002C7A63"/>
    <w:rsid w:val="002F02AD"/>
    <w:rsid w:val="00313819"/>
    <w:rsid w:val="00317270"/>
    <w:rsid w:val="00320776"/>
    <w:rsid w:val="00332944"/>
    <w:rsid w:val="00360973"/>
    <w:rsid w:val="003C3120"/>
    <w:rsid w:val="003D2BA1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3E0E"/>
    <w:rsid w:val="00595575"/>
    <w:rsid w:val="005A7731"/>
    <w:rsid w:val="005B133D"/>
    <w:rsid w:val="005C795D"/>
    <w:rsid w:val="005E42CE"/>
    <w:rsid w:val="005E61F6"/>
    <w:rsid w:val="006009E5"/>
    <w:rsid w:val="0060150F"/>
    <w:rsid w:val="00636CAE"/>
    <w:rsid w:val="0064553E"/>
    <w:rsid w:val="00647406"/>
    <w:rsid w:val="00652CCE"/>
    <w:rsid w:val="006776C6"/>
    <w:rsid w:val="006D07BA"/>
    <w:rsid w:val="006E7094"/>
    <w:rsid w:val="006F3F38"/>
    <w:rsid w:val="006F412E"/>
    <w:rsid w:val="006F708C"/>
    <w:rsid w:val="00740ED8"/>
    <w:rsid w:val="007843D6"/>
    <w:rsid w:val="00790A39"/>
    <w:rsid w:val="007E09BD"/>
    <w:rsid w:val="007F4D2A"/>
    <w:rsid w:val="008011A6"/>
    <w:rsid w:val="00830C6E"/>
    <w:rsid w:val="00843A24"/>
    <w:rsid w:val="00844196"/>
    <w:rsid w:val="008D740C"/>
    <w:rsid w:val="008F6DE0"/>
    <w:rsid w:val="00901CEA"/>
    <w:rsid w:val="009234F2"/>
    <w:rsid w:val="00977874"/>
    <w:rsid w:val="00997C56"/>
    <w:rsid w:val="009A7DDA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C278A"/>
    <w:rsid w:val="00BD4AB1"/>
    <w:rsid w:val="00BF6A5C"/>
    <w:rsid w:val="00C13EB5"/>
    <w:rsid w:val="00C15B47"/>
    <w:rsid w:val="00C2437A"/>
    <w:rsid w:val="00C743F5"/>
    <w:rsid w:val="00CA23FF"/>
    <w:rsid w:val="00CB5BA0"/>
    <w:rsid w:val="00CE052D"/>
    <w:rsid w:val="00CE2140"/>
    <w:rsid w:val="00CE510D"/>
    <w:rsid w:val="00CE59AE"/>
    <w:rsid w:val="00D27A9D"/>
    <w:rsid w:val="00D5399D"/>
    <w:rsid w:val="00D57EF7"/>
    <w:rsid w:val="00D86ABD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81F07"/>
    <w:rsid w:val="00EA7401"/>
    <w:rsid w:val="00EB6C33"/>
    <w:rsid w:val="00EC0993"/>
    <w:rsid w:val="00EF5255"/>
    <w:rsid w:val="00F13FFC"/>
    <w:rsid w:val="00F25199"/>
    <w:rsid w:val="00F25AE5"/>
    <w:rsid w:val="00F34310"/>
    <w:rsid w:val="00F439AE"/>
    <w:rsid w:val="00F91907"/>
    <w:rsid w:val="00FA3CA4"/>
    <w:rsid w:val="00FB533A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4D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2</cp:revision>
  <cp:lastPrinted>2025-09-30T12:06:00Z</cp:lastPrinted>
  <dcterms:created xsi:type="dcterms:W3CDTF">2025-09-30T12:14:00Z</dcterms:created>
  <dcterms:modified xsi:type="dcterms:W3CDTF">2025-09-30T12:14:00Z</dcterms:modified>
</cp:coreProperties>
</file>